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3E872" w14:textId="63DB45BD" w:rsidR="00DC696E" w:rsidRPr="00DC696E" w:rsidRDefault="00DC696E" w:rsidP="00DC696E">
      <w:pPr>
        <w:shd w:val="clear" w:color="auto" w:fill="FFFFFF"/>
        <w:spacing w:after="240"/>
        <w:rPr>
          <w:rFonts w:ascii="inherit" w:eastAsia="Times New Roman" w:hAnsi="inherit" w:cs="Arial"/>
          <w:color w:val="222222"/>
          <w:sz w:val="26"/>
          <w:szCs w:val="26"/>
          <w:lang/>
        </w:rPr>
      </w:pPr>
      <w:r w:rsidRPr="00DC696E">
        <w:rPr>
          <w:rFonts w:ascii="Arial" w:eastAsia="Times New Roman" w:hAnsi="Symbol" w:cs="Arial"/>
          <w:color w:val="222222"/>
          <w:sz w:val="26"/>
          <w:szCs w:val="26"/>
          <w:lang/>
        </w:rPr>
        <w:t></w:t>
      </w:r>
      <w:r w:rsidRPr="00DC696E">
        <w:rPr>
          <w:rFonts w:ascii="Arial" w:eastAsia="Times New Roman" w:hAnsi="Arial" w:cs="Arial"/>
          <w:color w:val="222222"/>
          <w:sz w:val="26"/>
          <w:szCs w:val="26"/>
          <w:lang/>
        </w:rPr>
        <w:t xml:space="preserve">  </w:t>
      </w:r>
      <w:r>
        <w:rPr>
          <w:rFonts w:ascii="inherit" w:eastAsia="Times New Roman" w:hAnsi="inherit" w:cs="Arial"/>
          <w:color w:val="222222"/>
          <w:sz w:val="26"/>
          <w:szCs w:val="26"/>
        </w:rPr>
        <w:t>Create a</w:t>
      </w:r>
      <w:r w:rsidRPr="00DC696E">
        <w:rPr>
          <w:rFonts w:ascii="inherit" w:eastAsia="Times New Roman" w:hAnsi="inherit" w:cs="Arial"/>
          <w:color w:val="222222"/>
          <w:sz w:val="26"/>
          <w:szCs w:val="26"/>
          <w:lang/>
        </w:rPr>
        <w:t xml:space="preserve"> slide presentation, supported by 8-12-slides, for one of the stakeholder groups identified in your Assessment 2 Policy Proposal, which </w:t>
      </w:r>
      <w:r w:rsidRPr="00DC696E">
        <w:rPr>
          <w:rFonts w:ascii="inherit" w:eastAsia="Times New Roman" w:hAnsi="inherit" w:cs="Arial"/>
          <w:color w:val="222222"/>
          <w:sz w:val="26"/>
          <w:szCs w:val="26"/>
          <w:highlight w:val="yellow"/>
          <w:lang/>
        </w:rPr>
        <w:t>addresses current performance shortfalls, the reasons why new policy and practice guidelines are needed to eliminate those shortfalls, and how the group's work will benefit from the changes.</w:t>
      </w:r>
    </w:p>
    <w:p w14:paraId="7A46B25C" w14:textId="77777777" w:rsidR="00DC696E" w:rsidRPr="00DC696E" w:rsidRDefault="00DC696E" w:rsidP="00DC696E">
      <w:pPr>
        <w:shd w:val="clear" w:color="auto" w:fill="FFFFFF"/>
        <w:spacing w:before="100" w:beforeAutospacing="1" w:after="100" w:afterAutospacing="1"/>
        <w:outlineLvl w:val="4"/>
        <w:rPr>
          <w:rFonts w:ascii="Arial" w:eastAsia="Times New Roman" w:hAnsi="Arial" w:cs="Arial"/>
          <w:color w:val="222222"/>
          <w:sz w:val="26"/>
          <w:szCs w:val="26"/>
          <w:lang/>
        </w:rPr>
      </w:pPr>
      <w:r w:rsidRPr="00DC696E">
        <w:rPr>
          <w:rFonts w:ascii="Arial" w:eastAsia="Times New Roman" w:hAnsi="Arial" w:cs="Arial"/>
          <w:color w:val="222222"/>
          <w:sz w:val="26"/>
          <w:szCs w:val="26"/>
          <w:lang/>
        </w:rPr>
        <w:t>Presentation Format and Length</w:t>
      </w:r>
    </w:p>
    <w:p w14:paraId="05357F04" w14:textId="77777777" w:rsidR="00DC696E" w:rsidRPr="00DC696E" w:rsidRDefault="00DC696E" w:rsidP="00DC696E">
      <w:pPr>
        <w:shd w:val="clear" w:color="auto" w:fill="FFFFFF"/>
        <w:spacing w:after="240"/>
        <w:rPr>
          <w:rFonts w:ascii="inherit" w:eastAsia="Times New Roman" w:hAnsi="inherit" w:cs="Arial"/>
          <w:color w:val="222222"/>
          <w:sz w:val="26"/>
          <w:szCs w:val="26"/>
          <w:lang/>
        </w:rPr>
      </w:pPr>
      <w:r w:rsidRPr="00DC696E">
        <w:rPr>
          <w:rFonts w:ascii="inherit" w:eastAsia="Times New Roman" w:hAnsi="inherit" w:cs="Arial"/>
          <w:color w:val="222222"/>
          <w:sz w:val="26"/>
          <w:szCs w:val="26"/>
          <w:lang/>
        </w:rPr>
        <w:t>You may use Microsoft PowerPoint or other suitable presentation software to create your slides. If you elect to use an application other than PowerPoint, check with your faculty to avoid potential file compatibility issues.</w:t>
      </w:r>
    </w:p>
    <w:p w14:paraId="70567F36" w14:textId="77777777" w:rsidR="00DC696E" w:rsidRPr="00DC696E" w:rsidRDefault="00DC696E" w:rsidP="00DC696E">
      <w:pPr>
        <w:shd w:val="clear" w:color="auto" w:fill="FFFFFF"/>
        <w:spacing w:after="240"/>
        <w:rPr>
          <w:rFonts w:ascii="inherit" w:eastAsia="Times New Roman" w:hAnsi="inherit" w:cs="Arial"/>
          <w:color w:val="222222"/>
          <w:sz w:val="26"/>
          <w:szCs w:val="26"/>
          <w:lang/>
        </w:rPr>
      </w:pPr>
      <w:r w:rsidRPr="00DC696E">
        <w:rPr>
          <w:rFonts w:ascii="inherit" w:eastAsia="Times New Roman" w:hAnsi="inherit" w:cs="Arial"/>
          <w:color w:val="222222"/>
          <w:sz w:val="26"/>
          <w:szCs w:val="26"/>
          <w:lang/>
        </w:rPr>
        <w:t>If using PowerPoint to create your presentation slides, you may use the following presentation as a template.</w:t>
      </w:r>
    </w:p>
    <w:p w14:paraId="63038696" w14:textId="77777777" w:rsidR="00DC696E" w:rsidRPr="00DC696E" w:rsidRDefault="00DC696E" w:rsidP="00DC696E">
      <w:pPr>
        <w:shd w:val="clear" w:color="auto" w:fill="FFFFFF"/>
        <w:spacing w:after="240"/>
        <w:rPr>
          <w:rFonts w:ascii="inherit" w:eastAsia="Times New Roman" w:hAnsi="inherit" w:cs="Arial"/>
          <w:color w:val="222222"/>
          <w:sz w:val="26"/>
          <w:szCs w:val="26"/>
          <w:lang/>
        </w:rPr>
      </w:pPr>
      <w:r w:rsidRPr="00DC696E">
        <w:rPr>
          <w:rFonts w:ascii="inherit" w:eastAsia="Times New Roman" w:hAnsi="inherit" w:cs="Arial"/>
          <w:color w:val="222222"/>
          <w:sz w:val="26"/>
          <w:szCs w:val="26"/>
          <w:lang/>
        </w:rPr>
        <w:t>Be sure your slide deck includes the following slides:</w:t>
      </w:r>
    </w:p>
    <w:p w14:paraId="194F045B" w14:textId="77777777" w:rsidR="00DC696E" w:rsidRPr="00DC696E" w:rsidRDefault="00DC696E" w:rsidP="00DC696E">
      <w:pPr>
        <w:numPr>
          <w:ilvl w:val="0"/>
          <w:numId w:val="10"/>
        </w:numPr>
        <w:shd w:val="clear" w:color="auto" w:fill="FFFFFF"/>
        <w:rPr>
          <w:rFonts w:ascii="inherit" w:eastAsia="Times New Roman" w:hAnsi="inherit" w:cs="Arial"/>
          <w:color w:val="222222"/>
          <w:sz w:val="26"/>
          <w:szCs w:val="26"/>
          <w:highlight w:val="yellow"/>
          <w:lang/>
        </w:rPr>
      </w:pPr>
      <w:r w:rsidRPr="00DC696E">
        <w:rPr>
          <w:rFonts w:ascii="inherit" w:eastAsia="Times New Roman" w:hAnsi="inherit" w:cs="Arial"/>
          <w:color w:val="222222"/>
          <w:sz w:val="26"/>
          <w:szCs w:val="26"/>
          <w:highlight w:val="yellow"/>
          <w:lang/>
        </w:rPr>
        <w:t>Title slide. </w:t>
      </w:r>
    </w:p>
    <w:p w14:paraId="0766E510" w14:textId="77777777" w:rsidR="00DC696E" w:rsidRPr="00DC696E" w:rsidRDefault="00DC696E" w:rsidP="00DC696E">
      <w:pPr>
        <w:numPr>
          <w:ilvl w:val="1"/>
          <w:numId w:val="11"/>
        </w:numPr>
        <w:shd w:val="clear" w:color="auto" w:fill="FFFFFF"/>
        <w:rPr>
          <w:rFonts w:ascii="inherit" w:eastAsia="Times New Roman" w:hAnsi="inherit" w:cs="Arial"/>
          <w:color w:val="222222"/>
          <w:sz w:val="26"/>
          <w:szCs w:val="26"/>
          <w:highlight w:val="yellow"/>
          <w:lang/>
        </w:rPr>
      </w:pPr>
      <w:r w:rsidRPr="00DC696E">
        <w:rPr>
          <w:rFonts w:ascii="inherit" w:eastAsia="Times New Roman" w:hAnsi="inherit" w:cs="Arial"/>
          <w:color w:val="222222"/>
          <w:sz w:val="26"/>
          <w:szCs w:val="26"/>
          <w:highlight w:val="yellow"/>
          <w:lang/>
        </w:rPr>
        <w:t>Presentation title.</w:t>
      </w:r>
    </w:p>
    <w:p w14:paraId="116E4DAA" w14:textId="77777777" w:rsidR="00DC696E" w:rsidRPr="00DC696E" w:rsidRDefault="00DC696E" w:rsidP="00DC696E">
      <w:pPr>
        <w:numPr>
          <w:ilvl w:val="1"/>
          <w:numId w:val="11"/>
        </w:numPr>
        <w:shd w:val="clear" w:color="auto" w:fill="FFFFFF"/>
        <w:rPr>
          <w:rFonts w:ascii="inherit" w:eastAsia="Times New Roman" w:hAnsi="inherit" w:cs="Arial"/>
          <w:color w:val="222222"/>
          <w:sz w:val="26"/>
          <w:szCs w:val="26"/>
          <w:highlight w:val="yellow"/>
          <w:lang/>
        </w:rPr>
      </w:pPr>
      <w:r w:rsidRPr="00DC696E">
        <w:rPr>
          <w:rFonts w:ascii="inherit" w:eastAsia="Times New Roman" w:hAnsi="inherit" w:cs="Arial"/>
          <w:color w:val="222222"/>
          <w:sz w:val="26"/>
          <w:szCs w:val="26"/>
          <w:highlight w:val="yellow"/>
          <w:lang/>
        </w:rPr>
        <w:t>Your name.</w:t>
      </w:r>
    </w:p>
    <w:p w14:paraId="4FA624BC" w14:textId="77777777" w:rsidR="00DC696E" w:rsidRPr="00DC696E" w:rsidRDefault="00DC696E" w:rsidP="00DC696E">
      <w:pPr>
        <w:numPr>
          <w:ilvl w:val="1"/>
          <w:numId w:val="11"/>
        </w:numPr>
        <w:shd w:val="clear" w:color="auto" w:fill="FFFFFF"/>
        <w:rPr>
          <w:rFonts w:ascii="inherit" w:eastAsia="Times New Roman" w:hAnsi="inherit" w:cs="Arial"/>
          <w:color w:val="222222"/>
          <w:sz w:val="26"/>
          <w:szCs w:val="26"/>
          <w:highlight w:val="yellow"/>
          <w:lang/>
        </w:rPr>
      </w:pPr>
      <w:r w:rsidRPr="00DC696E">
        <w:rPr>
          <w:rFonts w:ascii="inherit" w:eastAsia="Times New Roman" w:hAnsi="inherit" w:cs="Arial"/>
          <w:color w:val="222222"/>
          <w:sz w:val="26"/>
          <w:szCs w:val="26"/>
          <w:highlight w:val="yellow"/>
          <w:lang/>
        </w:rPr>
        <w:t>Date.</w:t>
      </w:r>
    </w:p>
    <w:p w14:paraId="33DC200E" w14:textId="77777777" w:rsidR="00DC696E" w:rsidRPr="00DC696E" w:rsidRDefault="00DC696E" w:rsidP="00DC696E">
      <w:pPr>
        <w:numPr>
          <w:ilvl w:val="1"/>
          <w:numId w:val="11"/>
        </w:numPr>
        <w:shd w:val="clear" w:color="auto" w:fill="FFFFFF"/>
        <w:rPr>
          <w:rFonts w:ascii="inherit" w:eastAsia="Times New Roman" w:hAnsi="inherit" w:cs="Arial"/>
          <w:color w:val="222222"/>
          <w:sz w:val="26"/>
          <w:szCs w:val="26"/>
          <w:highlight w:val="yellow"/>
          <w:lang/>
        </w:rPr>
      </w:pPr>
      <w:r w:rsidRPr="00DC696E">
        <w:rPr>
          <w:rFonts w:ascii="inherit" w:eastAsia="Times New Roman" w:hAnsi="inherit" w:cs="Arial"/>
          <w:color w:val="222222"/>
          <w:sz w:val="26"/>
          <w:szCs w:val="26"/>
          <w:highlight w:val="yellow"/>
          <w:lang/>
        </w:rPr>
        <w:t>Course number and title.</w:t>
      </w:r>
    </w:p>
    <w:p w14:paraId="1EC6982C" w14:textId="77777777" w:rsidR="00DC696E" w:rsidRPr="00DC696E" w:rsidRDefault="00DC696E" w:rsidP="00DC696E">
      <w:pPr>
        <w:numPr>
          <w:ilvl w:val="0"/>
          <w:numId w:val="11"/>
        </w:numPr>
        <w:shd w:val="clear" w:color="auto" w:fill="FFFFFF"/>
        <w:rPr>
          <w:rFonts w:ascii="inherit" w:eastAsia="Times New Roman" w:hAnsi="inherit" w:cs="Arial"/>
          <w:color w:val="222222"/>
          <w:sz w:val="26"/>
          <w:szCs w:val="26"/>
          <w:highlight w:val="yellow"/>
          <w:lang/>
        </w:rPr>
      </w:pPr>
      <w:r w:rsidRPr="00DC696E">
        <w:rPr>
          <w:rFonts w:ascii="inherit" w:eastAsia="Times New Roman" w:hAnsi="inherit" w:cs="Arial"/>
          <w:color w:val="222222"/>
          <w:sz w:val="26"/>
          <w:szCs w:val="26"/>
          <w:highlight w:val="yellow"/>
          <w:lang/>
        </w:rPr>
        <w:t>References (at the end of your presentation). Apply current APA formatting to all citations and references.</w:t>
      </w:r>
    </w:p>
    <w:p w14:paraId="014AD64E" w14:textId="6A10AC6A" w:rsidR="00DC696E" w:rsidRPr="00DC696E" w:rsidRDefault="00DC696E" w:rsidP="00DC696E">
      <w:pPr>
        <w:shd w:val="clear" w:color="auto" w:fill="FFFFFF"/>
        <w:rPr>
          <w:rFonts w:ascii="inherit" w:eastAsia="Times New Roman" w:hAnsi="inherit" w:cs="Arial"/>
          <w:color w:val="222222"/>
          <w:sz w:val="26"/>
          <w:szCs w:val="26"/>
          <w:lang/>
        </w:rPr>
      </w:pPr>
      <w:r w:rsidRPr="00DC696E">
        <w:rPr>
          <w:rFonts w:ascii="inherit" w:eastAsia="Times New Roman" w:hAnsi="inherit" w:cs="Arial"/>
          <w:color w:val="222222"/>
          <w:sz w:val="26"/>
          <w:szCs w:val="26"/>
          <w:highlight w:val="yellow"/>
          <w:lang/>
        </w:rPr>
        <w:t>Your slide deck should consist of 8–12 slides, </w:t>
      </w:r>
      <w:r w:rsidRPr="00DC696E">
        <w:rPr>
          <w:rFonts w:ascii="Arial" w:eastAsia="Times New Roman" w:hAnsi="Arial" w:cs="Arial"/>
          <w:color w:val="222222"/>
          <w:sz w:val="26"/>
          <w:szCs w:val="26"/>
          <w:highlight w:val="yellow"/>
          <w:bdr w:val="none" w:sz="0" w:space="0" w:color="auto" w:frame="1"/>
          <w:lang/>
        </w:rPr>
        <w:t>not including</w:t>
      </w:r>
      <w:r w:rsidRPr="00DC696E">
        <w:rPr>
          <w:rFonts w:ascii="inherit" w:eastAsia="Times New Roman" w:hAnsi="inherit" w:cs="Arial"/>
          <w:color w:val="222222"/>
          <w:sz w:val="26"/>
          <w:szCs w:val="26"/>
          <w:highlight w:val="yellow"/>
          <w:lang/>
        </w:rPr>
        <w:t> a title and references slide.</w:t>
      </w:r>
    </w:p>
    <w:p w14:paraId="2F0C306D" w14:textId="77777777" w:rsidR="00DC696E" w:rsidRPr="00DC696E" w:rsidRDefault="00DC696E" w:rsidP="00DC696E">
      <w:pPr>
        <w:shd w:val="clear" w:color="auto" w:fill="FFFFFF"/>
        <w:spacing w:before="100" w:beforeAutospacing="1" w:after="100" w:afterAutospacing="1"/>
        <w:outlineLvl w:val="4"/>
        <w:rPr>
          <w:rFonts w:ascii="Arial" w:eastAsia="Times New Roman" w:hAnsi="Arial" w:cs="Arial"/>
          <w:color w:val="222222"/>
          <w:sz w:val="26"/>
          <w:szCs w:val="26"/>
          <w:lang/>
        </w:rPr>
      </w:pPr>
      <w:r w:rsidRPr="00DC696E">
        <w:rPr>
          <w:rFonts w:ascii="Arial" w:eastAsia="Times New Roman" w:hAnsi="Arial" w:cs="Arial"/>
          <w:color w:val="222222"/>
          <w:sz w:val="26"/>
          <w:szCs w:val="26"/>
          <w:lang/>
        </w:rPr>
        <w:t>Supporting Evidence</w:t>
      </w:r>
    </w:p>
    <w:p w14:paraId="05245D5F" w14:textId="271B9234" w:rsidR="00DC696E" w:rsidRPr="00DC696E" w:rsidRDefault="00DC696E" w:rsidP="00157CFC">
      <w:pPr>
        <w:shd w:val="clear" w:color="auto" w:fill="FFFFFF"/>
        <w:spacing w:after="240"/>
        <w:rPr>
          <w:rFonts w:ascii="inherit" w:eastAsia="Times New Roman" w:hAnsi="inherit" w:cs="Arial"/>
          <w:color w:val="222222"/>
          <w:sz w:val="26"/>
          <w:szCs w:val="26"/>
          <w:lang/>
        </w:rPr>
      </w:pPr>
      <w:r w:rsidRPr="00DC696E">
        <w:rPr>
          <w:rFonts w:ascii="inherit" w:eastAsia="Times New Roman" w:hAnsi="inherit" w:cs="Arial"/>
          <w:color w:val="222222"/>
          <w:sz w:val="26"/>
          <w:szCs w:val="26"/>
          <w:lang/>
        </w:rPr>
        <w:t>Cite 3–5 sources of scholarly, professional, or policy evidence to support your analysis and recommendations.</w:t>
      </w:r>
    </w:p>
    <w:p w14:paraId="5F1EB85A" w14:textId="77777777" w:rsidR="00DC696E" w:rsidRPr="00DC696E" w:rsidRDefault="00DC696E" w:rsidP="00DC696E">
      <w:pPr>
        <w:shd w:val="clear" w:color="auto" w:fill="FFFFFF"/>
        <w:spacing w:before="240" w:after="300" w:line="570" w:lineRule="atLeast"/>
        <w:outlineLvl w:val="3"/>
        <w:rPr>
          <w:rFonts w:ascii="Avenir LT W01 65 Medium" w:eastAsia="Times New Roman" w:hAnsi="Avenir LT W01 65 Medium" w:cs="Arial"/>
          <w:color w:val="FF0000"/>
          <w:sz w:val="41"/>
          <w:szCs w:val="41"/>
          <w:lang/>
        </w:rPr>
      </w:pPr>
      <w:r w:rsidRPr="00DC696E">
        <w:rPr>
          <w:rFonts w:ascii="Avenir LT W01 65 Medium" w:eastAsia="Times New Roman" w:hAnsi="Avenir LT W01 65 Medium" w:cs="Arial"/>
          <w:color w:val="FF0000"/>
          <w:sz w:val="41"/>
          <w:szCs w:val="41"/>
          <w:lang/>
        </w:rPr>
        <w:t>Competencies Measured</w:t>
      </w:r>
    </w:p>
    <w:p w14:paraId="38933BAD" w14:textId="77777777" w:rsidR="00DC696E" w:rsidRPr="00DC696E" w:rsidRDefault="00DC696E" w:rsidP="00DC696E">
      <w:pPr>
        <w:shd w:val="clear" w:color="auto" w:fill="FFFFFF"/>
        <w:spacing w:after="240"/>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By successfully completing this assessment, you will demonstrate your proficiency in the course competencies through the following assessment scoring guide criteria:</w:t>
      </w:r>
    </w:p>
    <w:p w14:paraId="03652CC6" w14:textId="77777777" w:rsidR="00DC696E" w:rsidRPr="00DC696E" w:rsidRDefault="00DC696E" w:rsidP="00DC696E">
      <w:pPr>
        <w:numPr>
          <w:ilvl w:val="0"/>
          <w:numId w:val="12"/>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Competency 1: Analyze relevant health care laws, policies, and regulations; their application; and their effects on organizations, interprofessional teams, and professional practice. </w:t>
      </w:r>
    </w:p>
    <w:p w14:paraId="5B7361FF" w14:textId="77777777" w:rsidR="00DC696E" w:rsidRPr="00DC696E" w:rsidRDefault="00DC696E" w:rsidP="00DC696E">
      <w:pPr>
        <w:numPr>
          <w:ilvl w:val="1"/>
          <w:numId w:val="13"/>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Explain how a proposed policy and practice guidelines will affect how a stakeholder group does its work.</w:t>
      </w:r>
    </w:p>
    <w:p w14:paraId="74836B12" w14:textId="77777777" w:rsidR="00DC696E" w:rsidRPr="00DC696E" w:rsidRDefault="00DC696E" w:rsidP="00DC696E">
      <w:pPr>
        <w:numPr>
          <w:ilvl w:val="0"/>
          <w:numId w:val="13"/>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lastRenderedPageBreak/>
        <w:t>Competency 2: Lead the development and implementation of ethical and culturally sensitive policies that improve health outcomes for individuals, organizations, and populations. </w:t>
      </w:r>
    </w:p>
    <w:p w14:paraId="70AF7FE8" w14:textId="77777777" w:rsidR="00DC696E" w:rsidRPr="00DC696E" w:rsidRDefault="00DC696E" w:rsidP="00DC696E">
      <w:pPr>
        <w:numPr>
          <w:ilvl w:val="1"/>
          <w:numId w:val="14"/>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Summarize a proposed organizational policy and practice guidelines.</w:t>
      </w:r>
    </w:p>
    <w:p w14:paraId="17CAD68D" w14:textId="77777777" w:rsidR="00DC696E" w:rsidRPr="00DC696E" w:rsidRDefault="00DC696E" w:rsidP="00DC696E">
      <w:pPr>
        <w:numPr>
          <w:ilvl w:val="1"/>
          <w:numId w:val="14"/>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Explain how a proposed policy and practice guidelines will improve quality and outcomes for a stakeholder group.</w:t>
      </w:r>
    </w:p>
    <w:p w14:paraId="5B95AF05" w14:textId="77777777" w:rsidR="00DC696E" w:rsidRPr="00DC696E" w:rsidRDefault="00DC696E" w:rsidP="00DC696E">
      <w:pPr>
        <w:numPr>
          <w:ilvl w:val="0"/>
          <w:numId w:val="14"/>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Competency 3: Evaluate relevant indicators of performance, such as benchmarks, research, and best practices, to inform health care laws and policies for patients, organizations, and populations. </w:t>
      </w:r>
    </w:p>
    <w:p w14:paraId="18683DD1" w14:textId="77777777" w:rsidR="00DC696E" w:rsidRPr="00DC696E" w:rsidRDefault="00DC696E" w:rsidP="00DC696E">
      <w:pPr>
        <w:numPr>
          <w:ilvl w:val="1"/>
          <w:numId w:val="15"/>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Interpret, for stakeholders, the relevant benchmark metrics that illustrate the need for a proposed policy and practice guidelines.</w:t>
      </w:r>
    </w:p>
    <w:p w14:paraId="72183D16" w14:textId="77777777" w:rsidR="00DC696E" w:rsidRPr="00DC696E" w:rsidRDefault="00DC696E" w:rsidP="00DC696E">
      <w:pPr>
        <w:numPr>
          <w:ilvl w:val="0"/>
          <w:numId w:val="15"/>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Competency 4: Develop strategies to work collaboratively with policy makers, stakeholders, and colleagues to address environmental (governmental and regulatory) forces. </w:t>
      </w:r>
    </w:p>
    <w:p w14:paraId="26EC5DBE" w14:textId="77777777" w:rsidR="00DC696E" w:rsidRPr="00DC696E" w:rsidRDefault="00DC696E" w:rsidP="00DC696E">
      <w:pPr>
        <w:numPr>
          <w:ilvl w:val="1"/>
          <w:numId w:val="16"/>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Present strategies for collaborating with a stakeholder group to implement a proposed policy and practice guidelines.</w:t>
      </w:r>
    </w:p>
    <w:p w14:paraId="54D51977" w14:textId="77777777" w:rsidR="00DC696E" w:rsidRPr="00DC696E" w:rsidRDefault="00DC696E" w:rsidP="00DC696E">
      <w:pPr>
        <w:numPr>
          <w:ilvl w:val="1"/>
          <w:numId w:val="16"/>
        </w:numPr>
        <w:shd w:val="clear" w:color="auto" w:fill="FFFFFF"/>
        <w:rPr>
          <w:rFonts w:ascii="inherit" w:eastAsia="Times New Roman" w:hAnsi="inherit" w:cs="Arial"/>
          <w:color w:val="FF0000"/>
          <w:sz w:val="26"/>
          <w:szCs w:val="26"/>
          <w:lang/>
        </w:rPr>
      </w:pPr>
      <w:r w:rsidRPr="00DC696E">
        <w:rPr>
          <w:rFonts w:ascii="inherit" w:eastAsia="Times New Roman" w:hAnsi="inherit" w:cs="Arial"/>
          <w:color w:val="FF0000"/>
          <w:sz w:val="26"/>
          <w:szCs w:val="26"/>
          <w:lang/>
        </w:rPr>
        <w:t>Deliver a persuasive, coherent, and effective audiovisual presentation.</w:t>
      </w:r>
    </w:p>
    <w:p w14:paraId="65B8686D" w14:textId="1E8D0E06" w:rsidR="00DC696E" w:rsidRPr="00DC696E" w:rsidRDefault="00DC696E" w:rsidP="00DC696E">
      <w:pPr>
        <w:shd w:val="clear" w:color="auto" w:fill="FFFFFF"/>
        <w:rPr>
          <w:rFonts w:ascii="Arial" w:eastAsia="Times New Roman" w:hAnsi="Arial" w:cs="Arial"/>
          <w:color w:val="FF0000"/>
          <w:sz w:val="26"/>
          <w:szCs w:val="26"/>
          <w:lang/>
        </w:rPr>
      </w:pPr>
    </w:p>
    <w:p w14:paraId="61B2D209" w14:textId="77777777" w:rsidR="001A6625" w:rsidRPr="00157CFC" w:rsidRDefault="001A6625">
      <w:pPr>
        <w:rPr>
          <w:color w:val="FF0000"/>
        </w:rPr>
      </w:pPr>
    </w:p>
    <w:sectPr w:rsidR="001A6625" w:rsidRPr="00157CFC"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venir LT W01 65 Medium">
    <w:altName w:val="Calibri"/>
    <w:panose1 w:val="020006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D5EF1"/>
    <w:multiLevelType w:val="multilevel"/>
    <w:tmpl w:val="2700A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A81226"/>
    <w:multiLevelType w:val="multilevel"/>
    <w:tmpl w:val="D4B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FA61E5"/>
    <w:multiLevelType w:val="multilevel"/>
    <w:tmpl w:val="B6DA6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F45549"/>
    <w:multiLevelType w:val="multilevel"/>
    <w:tmpl w:val="56C0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B1C48"/>
    <w:multiLevelType w:val="multilevel"/>
    <w:tmpl w:val="7708E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
  </w:num>
  <w:num w:numId="9">
    <w:abstractNumId w:val="3"/>
  </w:num>
  <w:num w:numId="10">
    <w:abstractNumId w:val="0"/>
  </w:num>
  <w:num w:numId="1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4"/>
  </w:num>
  <w:num w:numId="13">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6E"/>
    <w:rsid w:val="00157CFC"/>
    <w:rsid w:val="001A6625"/>
    <w:rsid w:val="00780F7B"/>
    <w:rsid w:val="00DC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6FFF01"/>
  <w15:chartTrackingRefBased/>
  <w15:docId w15:val="{D59D14F0-E343-C045-A1C0-8C6A8CA5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C696E"/>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DC696E"/>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C696E"/>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DC696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C696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696E"/>
    <w:rPr>
      <w:b/>
      <w:bCs/>
    </w:rPr>
  </w:style>
  <w:style w:type="character" w:customStyle="1" w:styleId="apple-converted-space">
    <w:name w:val="apple-converted-space"/>
    <w:basedOn w:val="DefaultParagraphFont"/>
    <w:rsid w:val="00DC696E"/>
  </w:style>
  <w:style w:type="character" w:styleId="Hyperlink">
    <w:name w:val="Hyperlink"/>
    <w:basedOn w:val="DefaultParagraphFont"/>
    <w:uiPriority w:val="99"/>
    <w:semiHidden/>
    <w:unhideWhenUsed/>
    <w:rsid w:val="00DC696E"/>
    <w:rPr>
      <w:color w:val="0000FF"/>
      <w:u w:val="single"/>
    </w:rPr>
  </w:style>
  <w:style w:type="character" w:customStyle="1" w:styleId="contextmenucontainer">
    <w:name w:val="contextmenucontainer"/>
    <w:basedOn w:val="DefaultParagraphFont"/>
    <w:rsid w:val="00DC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590558">
      <w:bodyDiv w:val="1"/>
      <w:marLeft w:val="0"/>
      <w:marRight w:val="0"/>
      <w:marTop w:val="0"/>
      <w:marBottom w:val="0"/>
      <w:divBdr>
        <w:top w:val="none" w:sz="0" w:space="0" w:color="auto"/>
        <w:left w:val="none" w:sz="0" w:space="0" w:color="auto"/>
        <w:bottom w:val="none" w:sz="0" w:space="0" w:color="auto"/>
        <w:right w:val="none" w:sz="0" w:space="0" w:color="auto"/>
      </w:divBdr>
      <w:divsChild>
        <w:div w:id="1276405394">
          <w:marLeft w:val="0"/>
          <w:marRight w:val="0"/>
          <w:marTop w:val="0"/>
          <w:marBottom w:val="0"/>
          <w:divBdr>
            <w:top w:val="none" w:sz="0" w:space="0" w:color="auto"/>
            <w:left w:val="none" w:sz="0" w:space="0" w:color="auto"/>
            <w:bottom w:val="none" w:sz="0" w:space="0" w:color="auto"/>
            <w:right w:val="none" w:sz="0" w:space="0" w:color="auto"/>
          </w:divBdr>
          <w:divsChild>
            <w:div w:id="985165040">
              <w:marLeft w:val="0"/>
              <w:marRight w:val="0"/>
              <w:marTop w:val="0"/>
              <w:marBottom w:val="0"/>
              <w:divBdr>
                <w:top w:val="none" w:sz="0" w:space="0" w:color="auto"/>
                <w:left w:val="none" w:sz="0" w:space="0" w:color="auto"/>
                <w:bottom w:val="none" w:sz="0" w:space="0" w:color="auto"/>
                <w:right w:val="none" w:sz="0" w:space="0" w:color="auto"/>
              </w:divBdr>
              <w:divsChild>
                <w:div w:id="1713336533">
                  <w:marLeft w:val="0"/>
                  <w:marRight w:val="0"/>
                  <w:marTop w:val="0"/>
                  <w:marBottom w:val="0"/>
                  <w:divBdr>
                    <w:top w:val="none" w:sz="0" w:space="0" w:color="auto"/>
                    <w:left w:val="none" w:sz="0" w:space="0" w:color="auto"/>
                    <w:bottom w:val="none" w:sz="0" w:space="0" w:color="auto"/>
                    <w:right w:val="none" w:sz="0" w:space="0" w:color="auto"/>
                  </w:divBdr>
                  <w:divsChild>
                    <w:div w:id="906501565">
                      <w:marLeft w:val="0"/>
                      <w:marRight w:val="0"/>
                      <w:marTop w:val="0"/>
                      <w:marBottom w:val="0"/>
                      <w:divBdr>
                        <w:top w:val="none" w:sz="0" w:space="0" w:color="auto"/>
                        <w:left w:val="none" w:sz="0" w:space="0" w:color="auto"/>
                        <w:bottom w:val="none" w:sz="0" w:space="0" w:color="auto"/>
                        <w:right w:val="none" w:sz="0" w:space="0" w:color="auto"/>
                      </w:divBdr>
                      <w:divsChild>
                        <w:div w:id="297883492">
                          <w:marLeft w:val="0"/>
                          <w:marRight w:val="0"/>
                          <w:marTop w:val="0"/>
                          <w:marBottom w:val="0"/>
                          <w:divBdr>
                            <w:top w:val="none" w:sz="0" w:space="0" w:color="auto"/>
                            <w:left w:val="none" w:sz="0" w:space="0" w:color="auto"/>
                            <w:bottom w:val="none" w:sz="0" w:space="0" w:color="auto"/>
                            <w:right w:val="none" w:sz="0" w:space="0" w:color="auto"/>
                          </w:divBdr>
                          <w:divsChild>
                            <w:div w:id="2012100439">
                              <w:marLeft w:val="0"/>
                              <w:marRight w:val="0"/>
                              <w:marTop w:val="0"/>
                              <w:marBottom w:val="0"/>
                              <w:divBdr>
                                <w:top w:val="none" w:sz="0" w:space="0" w:color="auto"/>
                                <w:left w:val="none" w:sz="0" w:space="0" w:color="auto"/>
                                <w:bottom w:val="none" w:sz="0" w:space="0" w:color="auto"/>
                                <w:right w:val="none" w:sz="0" w:space="0" w:color="auto"/>
                              </w:divBdr>
                              <w:divsChild>
                                <w:div w:id="958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2021-04-29T23:41:00Z</dcterms:created>
  <dcterms:modified xsi:type="dcterms:W3CDTF">2021-04-30T00:01:00Z</dcterms:modified>
</cp:coreProperties>
</file>